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743"/>
        <w:gridCol w:w="911"/>
      </w:tblGrid>
      <w:tr w:rsidR="00FA0E22" w:rsidRPr="00FA0E22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2552" w:type="dxa"/>
          </w:tcPr>
          <w:p w:rsidR="00FA0E22" w:rsidRPr="00FA0E22" w:rsidRDefault="00FA0E22" w:rsidP="00FA0E22">
            <w:pPr>
              <w:ind w:left="64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  <w:p w:rsidR="00FA0E22" w:rsidRPr="00FA0E22" w:rsidRDefault="00A92EA4" w:rsidP="00FA0E22">
            <w:pPr>
              <w:ind w:left="6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17145</wp:posOffset>
                  </wp:positionV>
                  <wp:extent cx="1487170" cy="523240"/>
                  <wp:effectExtent l="0" t="0" r="0" b="0"/>
                  <wp:wrapNone/>
                  <wp:docPr id="35" name="Рисунок 35" descr="ЛОГОТИП ВЕСКОМ (ВАХРОВСКИЙ) ЧЕРНО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ЛОГОТИП ВЕСКОМ (ВАХРОВСКИЙ) ЧЕРНО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0E22" w:rsidRPr="00FA0E22" w:rsidRDefault="00FA0E22" w:rsidP="00FA0E22">
            <w:pPr>
              <w:ind w:left="64"/>
              <w:rPr>
                <w:rFonts w:ascii="Times New Roman" w:hAnsi="Times New Roman"/>
                <w:sz w:val="22"/>
                <w:szCs w:val="22"/>
              </w:rPr>
            </w:pPr>
          </w:p>
          <w:p w:rsidR="00FA0E22" w:rsidRPr="00FA0E22" w:rsidRDefault="00FA0E22" w:rsidP="00FA0E22">
            <w:pPr>
              <w:ind w:left="64"/>
              <w:rPr>
                <w:rFonts w:ascii="Times New Roman" w:hAnsi="Times New Roman"/>
                <w:sz w:val="22"/>
                <w:szCs w:val="22"/>
              </w:rPr>
            </w:pPr>
          </w:p>
          <w:p w:rsidR="00FA0E22" w:rsidRPr="00FA0E22" w:rsidRDefault="00FA0E22" w:rsidP="00FA0E22">
            <w:pPr>
              <w:ind w:left="6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43" w:type="dxa"/>
          </w:tcPr>
          <w:p w:rsidR="00FA0E22" w:rsidRPr="00FA0E22" w:rsidRDefault="00FA0E22" w:rsidP="00FA0E22">
            <w:pPr>
              <w:pStyle w:val="Normal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A0E22">
              <w:rPr>
                <w:rFonts w:ascii="Times New Roman" w:hAnsi="Times New Roman"/>
                <w:b/>
                <w:sz w:val="22"/>
                <w:szCs w:val="22"/>
              </w:rPr>
              <w:t>Общество с ограниченной ответственностью</w:t>
            </w:r>
          </w:p>
          <w:p w:rsidR="00FA0E22" w:rsidRPr="00FA0E22" w:rsidRDefault="00FA0E22" w:rsidP="00FA0E22"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E22">
              <w:rPr>
                <w:rFonts w:ascii="Times New Roman" w:hAnsi="Times New Roman"/>
                <w:b/>
                <w:sz w:val="22"/>
                <w:szCs w:val="22"/>
              </w:rPr>
              <w:t xml:space="preserve"> «ВЕСКОМ»</w:t>
            </w:r>
          </w:p>
          <w:p w:rsidR="00FA0E22" w:rsidRPr="00FA0E22" w:rsidRDefault="00FA0E22" w:rsidP="00FA0E2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A0E22">
              <w:rPr>
                <w:rFonts w:ascii="Times New Roman" w:hAnsi="Times New Roman"/>
                <w:b w:val="0"/>
                <w:sz w:val="22"/>
                <w:szCs w:val="22"/>
              </w:rPr>
              <w:t>454091, Россия, г. Челябинск, ул. Цвиллинга, д. 55А, офис 23</w:t>
            </w:r>
          </w:p>
          <w:p w:rsidR="00FA0E22" w:rsidRPr="00FA0E22" w:rsidRDefault="00FA0E22" w:rsidP="00FA0E2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A0E22">
              <w:rPr>
                <w:rFonts w:ascii="Times New Roman" w:hAnsi="Times New Roman"/>
                <w:b w:val="0"/>
                <w:sz w:val="22"/>
                <w:szCs w:val="22"/>
              </w:rPr>
              <w:t xml:space="preserve">Тел/факс: </w:t>
            </w:r>
            <w:r w:rsidR="00177E32">
              <w:rPr>
                <w:rFonts w:ascii="Times New Roman" w:hAnsi="Times New Roman"/>
                <w:b w:val="0"/>
                <w:sz w:val="22"/>
                <w:szCs w:val="22"/>
              </w:rPr>
              <w:t>+7</w:t>
            </w:r>
            <w:r w:rsidRPr="00FA0E22">
              <w:rPr>
                <w:rFonts w:ascii="Times New Roman" w:hAnsi="Times New Roman"/>
                <w:b w:val="0"/>
                <w:sz w:val="22"/>
                <w:szCs w:val="22"/>
              </w:rPr>
              <w:t xml:space="preserve">(351) 237-13-44, </w:t>
            </w:r>
            <w:r w:rsidR="00177E32">
              <w:rPr>
                <w:rFonts w:ascii="Times New Roman" w:hAnsi="Times New Roman"/>
                <w:b w:val="0"/>
                <w:sz w:val="22"/>
                <w:szCs w:val="22"/>
              </w:rPr>
              <w:t xml:space="preserve">+7(351) </w:t>
            </w:r>
            <w:r w:rsidRPr="00FA0E22">
              <w:rPr>
                <w:rFonts w:ascii="Times New Roman" w:hAnsi="Times New Roman"/>
                <w:b w:val="0"/>
                <w:sz w:val="22"/>
                <w:szCs w:val="22"/>
              </w:rPr>
              <w:t>268-41-52</w:t>
            </w:r>
          </w:p>
          <w:p w:rsidR="00FA0E22" w:rsidRPr="00FA0E22" w:rsidRDefault="00FA0E22" w:rsidP="00FA0E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E2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http</w:t>
            </w:r>
            <w:r w:rsidRPr="00FA0E22">
              <w:rPr>
                <w:rFonts w:ascii="Times New Roman" w:hAnsi="Times New Roman"/>
                <w:b w:val="0"/>
                <w:sz w:val="22"/>
                <w:szCs w:val="22"/>
              </w:rPr>
              <w:t>://</w:t>
            </w:r>
            <w:r w:rsidRPr="00FA0E2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www</w:t>
            </w:r>
            <w:r w:rsidRPr="00FA0E22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Pr="00FA0E2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ves</w:t>
            </w:r>
            <w:r w:rsidRPr="00FA0E22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r w:rsidRPr="00FA0E2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com</w:t>
            </w:r>
            <w:r w:rsidRPr="00FA0E22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Pr="00FA0E2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com</w:t>
            </w:r>
            <w:r w:rsidRPr="00FA0E2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FA0E2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E</w:t>
            </w:r>
            <w:r w:rsidRPr="00FA0E22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r w:rsidRPr="00FA0E2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mail</w:t>
            </w:r>
            <w:r w:rsidRPr="00FA0E22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 w:rsidRPr="00FA0E2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mail</w:t>
            </w:r>
            <w:r w:rsidRPr="00FA0E22">
              <w:rPr>
                <w:rFonts w:ascii="Times New Roman" w:hAnsi="Times New Roman"/>
                <w:b w:val="0"/>
                <w:sz w:val="22"/>
                <w:szCs w:val="22"/>
              </w:rPr>
              <w:t>@</w:t>
            </w:r>
            <w:r w:rsidRPr="00FA0E2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ves</w:t>
            </w:r>
            <w:r w:rsidRPr="00FA0E22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r w:rsidRPr="00FA0E2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com</w:t>
            </w:r>
            <w:r w:rsidRPr="009E634A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Pr="009E634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com</w:t>
            </w:r>
          </w:p>
        </w:tc>
        <w:tc>
          <w:tcPr>
            <w:tcW w:w="911" w:type="dxa"/>
          </w:tcPr>
          <w:p w:rsidR="00FA0E22" w:rsidRPr="00FA0E22" w:rsidRDefault="00A92EA4" w:rsidP="00FA0E2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177800</wp:posOffset>
                  </wp:positionV>
                  <wp:extent cx="549910" cy="647065"/>
                  <wp:effectExtent l="0" t="0" r="2540" b="635"/>
                  <wp:wrapNone/>
                  <wp:docPr id="37" name="Рисунок 16" descr="Описание: Знак ИСО 9001 -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Знак ИСО 9001 -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A0E22" w:rsidRPr="00177E32" w:rsidRDefault="00FA0E22" w:rsidP="00A973F9">
      <w:pPr>
        <w:pStyle w:val="a4"/>
        <w:spacing w:after="120"/>
        <w:rPr>
          <w:rFonts w:ascii="Times New Roman" w:hAnsi="Times New Roman"/>
          <w:i/>
        </w:rPr>
      </w:pPr>
      <w:r w:rsidRPr="00FA0E22">
        <w:rPr>
          <w:rFonts w:ascii="Times New Roman" w:hAnsi="Times New Roman"/>
          <w:sz w:val="36"/>
        </w:rPr>
        <w:t>ОПРОСНЫЙ ЛИСТ</w:t>
      </w:r>
      <w:r w:rsidRPr="00FA0E22">
        <w:rPr>
          <w:rFonts w:ascii="Times New Roman" w:hAnsi="Times New Roman"/>
          <w:sz w:val="36"/>
        </w:rPr>
        <w:br/>
      </w:r>
      <w:r w:rsidRPr="00FA0E22">
        <w:rPr>
          <w:rFonts w:ascii="Times New Roman" w:hAnsi="Times New Roman"/>
          <w:i/>
        </w:rPr>
        <w:t xml:space="preserve">БУНКЕРНЫЕ ВЕСЫ И ВЕСОВЫЕ ДОЗАТОРЫ </w:t>
      </w:r>
      <w:r w:rsidR="009E634A">
        <w:rPr>
          <w:rFonts w:ascii="Times New Roman" w:hAnsi="Times New Roman"/>
          <w:i/>
        </w:rPr>
        <w:br/>
      </w:r>
      <w:r w:rsidRPr="00FA0E22">
        <w:rPr>
          <w:rFonts w:ascii="Times New Roman" w:hAnsi="Times New Roman"/>
          <w:i/>
        </w:rPr>
        <w:t>ДИ</w:t>
      </w:r>
      <w:r w:rsidRPr="00FA0E22">
        <w:rPr>
          <w:rFonts w:ascii="Times New Roman" w:hAnsi="Times New Roman"/>
          <w:i/>
        </w:rPr>
        <w:t>С</w:t>
      </w:r>
      <w:r w:rsidRPr="00FA0E22">
        <w:rPr>
          <w:rFonts w:ascii="Times New Roman" w:hAnsi="Times New Roman"/>
          <w:i/>
        </w:rPr>
        <w:t>КРЕТНОГО ДЕЙСТВИЯ</w:t>
      </w:r>
    </w:p>
    <w:p w:rsidR="00177E32" w:rsidRPr="00177E32" w:rsidRDefault="00177E32" w:rsidP="00E90772">
      <w:pPr>
        <w:numPr>
          <w:ilvl w:val="0"/>
          <w:numId w:val="1"/>
        </w:numPr>
        <w:tabs>
          <w:tab w:val="left" w:leader="underscore" w:pos="10206"/>
        </w:tabs>
        <w:spacing w:line="264" w:lineRule="auto"/>
        <w:ind w:left="357" w:hanging="357"/>
        <w:jc w:val="both"/>
        <w:rPr>
          <w:rFonts w:ascii="Times New Roman" w:hAnsi="Times New Roman"/>
          <w:bCs/>
          <w:sz w:val="25"/>
        </w:rPr>
      </w:pPr>
      <w:r w:rsidRPr="00177E32">
        <w:rPr>
          <w:rFonts w:ascii="Times New Roman" w:hAnsi="Times New Roman"/>
          <w:bCs/>
          <w:sz w:val="25"/>
        </w:rPr>
        <w:t>Заказчик</w:t>
      </w:r>
    </w:p>
    <w:p w:rsidR="00177E32" w:rsidRPr="00177E32" w:rsidRDefault="00177E32" w:rsidP="00177E32">
      <w:pPr>
        <w:ind w:left="360"/>
        <w:rPr>
          <w:rFonts w:ascii="Times New Roman" w:hAnsi="Times New Roman"/>
          <w:b w:val="0"/>
          <w:szCs w:val="24"/>
        </w:rPr>
      </w:pPr>
      <w:r w:rsidRPr="00177E32">
        <w:rPr>
          <w:rFonts w:ascii="Times New Roman" w:hAnsi="Times New Roman"/>
          <w:b w:val="0"/>
          <w:szCs w:val="24"/>
        </w:rPr>
        <w:t>Дата заполнения листа «_____»___________202_ г.</w:t>
      </w:r>
    </w:p>
    <w:p w:rsidR="00177E32" w:rsidRPr="00177E32" w:rsidRDefault="00177E32" w:rsidP="00177E32">
      <w:pPr>
        <w:tabs>
          <w:tab w:val="left" w:leader="underscore" w:pos="10206"/>
        </w:tabs>
        <w:ind w:left="360"/>
        <w:jc w:val="both"/>
        <w:rPr>
          <w:rFonts w:ascii="Times New Roman" w:hAnsi="Times New Roman"/>
          <w:b w:val="0"/>
          <w:bCs/>
          <w:szCs w:val="24"/>
        </w:rPr>
      </w:pPr>
      <w:r w:rsidRPr="00177E32">
        <w:rPr>
          <w:rFonts w:ascii="Times New Roman" w:hAnsi="Times New Roman"/>
          <w:b w:val="0"/>
          <w:bCs/>
          <w:szCs w:val="24"/>
        </w:rPr>
        <w:t>Предприятие:</w:t>
      </w:r>
      <w:r w:rsidRPr="00177E32">
        <w:rPr>
          <w:rFonts w:ascii="Times New Roman" w:hAnsi="Times New Roman"/>
          <w:b w:val="0"/>
          <w:bCs/>
          <w:szCs w:val="24"/>
        </w:rPr>
        <w:tab/>
      </w:r>
    </w:p>
    <w:p w:rsidR="00177E32" w:rsidRPr="00177E32" w:rsidRDefault="00177E32" w:rsidP="00177E32">
      <w:pPr>
        <w:tabs>
          <w:tab w:val="left" w:leader="underscore" w:pos="10206"/>
        </w:tabs>
        <w:ind w:left="360" w:right="-1"/>
        <w:jc w:val="both"/>
        <w:rPr>
          <w:rFonts w:ascii="Times New Roman" w:hAnsi="Times New Roman"/>
          <w:b w:val="0"/>
          <w:bCs/>
          <w:szCs w:val="24"/>
        </w:rPr>
      </w:pPr>
      <w:r w:rsidRPr="00177E32">
        <w:rPr>
          <w:rFonts w:ascii="Times New Roman" w:hAnsi="Times New Roman"/>
          <w:b w:val="0"/>
          <w:bCs/>
          <w:szCs w:val="24"/>
        </w:rPr>
        <w:t>Ф.И.О., должность:</w:t>
      </w:r>
      <w:r w:rsidRPr="00177E32">
        <w:rPr>
          <w:rFonts w:ascii="Times New Roman" w:hAnsi="Times New Roman"/>
          <w:b w:val="0"/>
          <w:bCs/>
          <w:szCs w:val="24"/>
        </w:rPr>
        <w:tab/>
      </w:r>
    </w:p>
    <w:p w:rsidR="00177E32" w:rsidRPr="00177E32" w:rsidRDefault="00177E32" w:rsidP="00177E32">
      <w:pPr>
        <w:tabs>
          <w:tab w:val="left" w:leader="underscore" w:pos="10206"/>
        </w:tabs>
        <w:ind w:left="360"/>
        <w:jc w:val="both"/>
        <w:rPr>
          <w:rFonts w:ascii="Times New Roman" w:hAnsi="Times New Roman"/>
          <w:b w:val="0"/>
          <w:bCs/>
          <w:szCs w:val="24"/>
        </w:rPr>
      </w:pPr>
      <w:r w:rsidRPr="00177E32">
        <w:rPr>
          <w:rFonts w:ascii="Times New Roman" w:hAnsi="Times New Roman"/>
          <w:b w:val="0"/>
          <w:bCs/>
          <w:szCs w:val="24"/>
        </w:rPr>
        <w:t>Адрес:</w:t>
      </w:r>
      <w:r w:rsidRPr="00177E32">
        <w:rPr>
          <w:rFonts w:ascii="Times New Roman" w:hAnsi="Times New Roman"/>
          <w:b w:val="0"/>
          <w:bCs/>
          <w:szCs w:val="24"/>
        </w:rPr>
        <w:tab/>
      </w:r>
    </w:p>
    <w:p w:rsidR="00177E32" w:rsidRPr="00177E32" w:rsidRDefault="00177E32" w:rsidP="00177E32">
      <w:pPr>
        <w:ind w:left="360"/>
        <w:rPr>
          <w:rFonts w:ascii="Times New Roman" w:hAnsi="Times New Roman"/>
          <w:b w:val="0"/>
          <w:szCs w:val="24"/>
        </w:rPr>
      </w:pPr>
      <w:r w:rsidRPr="00177E32">
        <w:rPr>
          <w:rFonts w:ascii="Times New Roman" w:hAnsi="Times New Roman"/>
          <w:b w:val="0"/>
          <w:bCs/>
          <w:szCs w:val="24"/>
        </w:rPr>
        <w:t xml:space="preserve">Телефон: ___________________________ </w:t>
      </w:r>
      <w:r w:rsidRPr="00177E32">
        <w:rPr>
          <w:rFonts w:ascii="Times New Roman" w:hAnsi="Times New Roman"/>
          <w:b w:val="0"/>
          <w:bCs/>
          <w:szCs w:val="24"/>
          <w:lang w:val="en-US"/>
        </w:rPr>
        <w:t>E</w:t>
      </w:r>
      <w:r w:rsidRPr="00177E32">
        <w:rPr>
          <w:rFonts w:ascii="Times New Roman" w:hAnsi="Times New Roman"/>
          <w:b w:val="0"/>
          <w:bCs/>
          <w:szCs w:val="24"/>
        </w:rPr>
        <w:t>-</w:t>
      </w:r>
      <w:r w:rsidRPr="00177E32">
        <w:rPr>
          <w:rFonts w:ascii="Times New Roman" w:hAnsi="Times New Roman"/>
          <w:b w:val="0"/>
          <w:bCs/>
          <w:szCs w:val="24"/>
          <w:lang w:val="en-US"/>
        </w:rPr>
        <w:t>mail</w:t>
      </w:r>
      <w:r w:rsidRPr="00177E32">
        <w:rPr>
          <w:rFonts w:ascii="Times New Roman" w:hAnsi="Times New Roman"/>
          <w:b w:val="0"/>
          <w:bCs/>
          <w:szCs w:val="24"/>
        </w:rPr>
        <w:t>:_______________________________________</w:t>
      </w:r>
    </w:p>
    <w:p w:rsidR="00FA0E22" w:rsidRDefault="00FA0E22">
      <w:pPr>
        <w:numPr>
          <w:ilvl w:val="0"/>
          <w:numId w:val="1"/>
        </w:numPr>
        <w:spacing w:after="120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Назначение дозирования </w:t>
      </w:r>
      <w:r w:rsidRPr="00177E32">
        <w:rPr>
          <w:rFonts w:ascii="Times New Roman" w:hAnsi="Times New Roman"/>
          <w:b w:val="0"/>
          <w:szCs w:val="24"/>
        </w:rPr>
        <w:t>(ненужное зачеркнуть):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фасовка в тару, приёмочное взв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>шивание, отгрузочное взвешивание, порционное однокомпонентное дозирование, мн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гокомпонентное дозирование.</w:t>
      </w:r>
    </w:p>
    <w:p w:rsidR="00FA0E22" w:rsidRDefault="00FA0E22">
      <w:pPr>
        <w:numPr>
          <w:ilvl w:val="0"/>
          <w:numId w:val="1"/>
        </w:numPr>
        <w:tabs>
          <w:tab w:val="left" w:pos="9072"/>
        </w:tabs>
        <w:spacing w:after="120"/>
        <w:ind w:left="357" w:hanging="3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Наибольший предел дозирования</w:t>
      </w:r>
      <w:r>
        <w:rPr>
          <w:rFonts w:ascii="Times New Roman" w:hAnsi="Times New Roman"/>
          <w:sz w:val="28"/>
        </w:rPr>
        <w:tab/>
        <w:t>_______</w:t>
      </w:r>
      <w:r>
        <w:rPr>
          <w:rFonts w:ascii="Times New Roman" w:hAnsi="Times New Roman"/>
          <w:b w:val="0"/>
          <w:sz w:val="28"/>
        </w:rPr>
        <w:t>кг</w:t>
      </w:r>
    </w:p>
    <w:p w:rsidR="00FA0E22" w:rsidRDefault="00FA0E22">
      <w:pPr>
        <w:numPr>
          <w:ilvl w:val="0"/>
          <w:numId w:val="1"/>
        </w:numPr>
        <w:tabs>
          <w:tab w:val="left" w:pos="9072"/>
        </w:tabs>
        <w:spacing w:after="120"/>
        <w:ind w:left="357" w:hanging="3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Наименьший предел дозирования</w:t>
      </w:r>
      <w:r>
        <w:rPr>
          <w:rFonts w:ascii="Times New Roman" w:hAnsi="Times New Roman"/>
          <w:sz w:val="28"/>
        </w:rPr>
        <w:tab/>
        <w:t>_______</w:t>
      </w:r>
      <w:r>
        <w:rPr>
          <w:rFonts w:ascii="Times New Roman" w:hAnsi="Times New Roman"/>
          <w:b w:val="0"/>
          <w:sz w:val="28"/>
        </w:rPr>
        <w:t>кг</w:t>
      </w:r>
    </w:p>
    <w:p w:rsidR="00FA0E22" w:rsidRDefault="00FA0E22">
      <w:pPr>
        <w:numPr>
          <w:ilvl w:val="0"/>
          <w:numId w:val="1"/>
        </w:numPr>
        <w:tabs>
          <w:tab w:val="left" w:pos="9072"/>
        </w:tabs>
        <w:spacing w:after="120"/>
        <w:ind w:left="357" w:hanging="3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Погрешность статического дозирования</w:t>
      </w:r>
      <w:r>
        <w:rPr>
          <w:rFonts w:ascii="Times New Roman" w:hAnsi="Times New Roman"/>
          <w:sz w:val="28"/>
        </w:rPr>
        <w:tab/>
        <w:t>_______%</w:t>
      </w:r>
    </w:p>
    <w:p w:rsidR="00FA0E22" w:rsidRDefault="00FA0E22">
      <w:pPr>
        <w:numPr>
          <w:ilvl w:val="0"/>
          <w:numId w:val="1"/>
        </w:numPr>
        <w:tabs>
          <w:tab w:val="left" w:pos="9072"/>
        </w:tabs>
        <w:spacing w:after="120"/>
        <w:ind w:left="357" w:hanging="3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Число компонентов (при многокомпонентном дозировании)</w:t>
      </w:r>
      <w:r>
        <w:rPr>
          <w:rFonts w:ascii="Times New Roman" w:hAnsi="Times New Roman"/>
          <w:sz w:val="28"/>
        </w:rPr>
        <w:tab/>
        <w:t>_______</w:t>
      </w:r>
      <w:r>
        <w:rPr>
          <w:rFonts w:ascii="Times New Roman" w:hAnsi="Times New Roman"/>
          <w:b w:val="0"/>
          <w:sz w:val="28"/>
        </w:rPr>
        <w:t>ед</w:t>
      </w:r>
    </w:p>
    <w:p w:rsidR="00FA0E22" w:rsidRDefault="00FA0E22">
      <w:pPr>
        <w:numPr>
          <w:ilvl w:val="0"/>
          <w:numId w:val="1"/>
        </w:numPr>
        <w:tabs>
          <w:tab w:val="left" w:pos="7938"/>
        </w:tabs>
        <w:spacing w:after="120"/>
        <w:ind w:left="357" w:hanging="3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Физико-механические характеристики компонентов: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701"/>
        <w:gridCol w:w="1772"/>
        <w:gridCol w:w="1842"/>
        <w:gridCol w:w="1631"/>
      </w:tblGrid>
      <w:tr w:rsidR="00FA0E2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65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компонента</w:t>
            </w:r>
          </w:p>
        </w:tc>
        <w:tc>
          <w:tcPr>
            <w:tcW w:w="170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</w:rPr>
            </w:pPr>
          </w:p>
        </w:tc>
        <w:tc>
          <w:tcPr>
            <w:tcW w:w="163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</w:rPr>
            </w:pPr>
          </w:p>
        </w:tc>
      </w:tr>
      <w:tr w:rsidR="00FA0E22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65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Мин. загрузка, кг</w:t>
            </w:r>
          </w:p>
        </w:tc>
        <w:tc>
          <w:tcPr>
            <w:tcW w:w="170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77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63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</w:tr>
      <w:tr w:rsidR="00FA0E2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65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Макс. загрузка, кг</w:t>
            </w:r>
          </w:p>
        </w:tc>
        <w:tc>
          <w:tcPr>
            <w:tcW w:w="170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77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63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</w:tr>
      <w:tr w:rsidR="00FA0E22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65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Состояние (тв., жид)</w:t>
            </w:r>
          </w:p>
        </w:tc>
        <w:tc>
          <w:tcPr>
            <w:tcW w:w="170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77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63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</w:tr>
      <w:tr w:rsidR="00FA0E22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65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Плотность, т.куб.м</w:t>
            </w:r>
          </w:p>
        </w:tc>
        <w:tc>
          <w:tcPr>
            <w:tcW w:w="170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77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63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</w:tr>
      <w:tr w:rsidR="00FA0E22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65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Зернистость, мм</w:t>
            </w:r>
          </w:p>
        </w:tc>
        <w:tc>
          <w:tcPr>
            <w:tcW w:w="170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77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63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</w:tr>
      <w:tr w:rsidR="00FA0E22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65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Температура, С</w:t>
            </w:r>
          </w:p>
        </w:tc>
        <w:tc>
          <w:tcPr>
            <w:tcW w:w="170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77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63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</w:tr>
      <w:tr w:rsidR="00FA0E22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365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Влажность, %</w:t>
            </w:r>
          </w:p>
        </w:tc>
        <w:tc>
          <w:tcPr>
            <w:tcW w:w="170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77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63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</w:tr>
      <w:tr w:rsidR="00FA0E22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65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Угол ест. откоса, град</w:t>
            </w:r>
          </w:p>
        </w:tc>
        <w:tc>
          <w:tcPr>
            <w:tcW w:w="170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77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63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</w:tr>
      <w:tr w:rsidR="00FA0E22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65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Прилипание (да, нет)</w:t>
            </w:r>
          </w:p>
        </w:tc>
        <w:tc>
          <w:tcPr>
            <w:tcW w:w="170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77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63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</w:tr>
      <w:tr w:rsidR="00FA0E22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65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Огнеопасность</w:t>
            </w:r>
          </w:p>
        </w:tc>
        <w:tc>
          <w:tcPr>
            <w:tcW w:w="170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77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63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</w:tr>
      <w:tr w:rsidR="00FA0E22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65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Взрывоопасность</w:t>
            </w:r>
          </w:p>
        </w:tc>
        <w:tc>
          <w:tcPr>
            <w:tcW w:w="170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77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63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</w:tr>
      <w:tr w:rsidR="00FA0E22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65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Абразивность</w:t>
            </w:r>
          </w:p>
        </w:tc>
        <w:tc>
          <w:tcPr>
            <w:tcW w:w="170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77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63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</w:tr>
      <w:tr w:rsidR="00FA0E2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65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Токсичность</w:t>
            </w:r>
          </w:p>
        </w:tc>
        <w:tc>
          <w:tcPr>
            <w:tcW w:w="170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77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63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="00FA0E22" w:rsidRDefault="00FA0E22">
      <w:pPr>
        <w:tabs>
          <w:tab w:val="left" w:pos="7938"/>
        </w:tabs>
        <w:rPr>
          <w:rFonts w:ascii="Times New Roman" w:hAnsi="Times New Roman"/>
        </w:rPr>
      </w:pPr>
    </w:p>
    <w:p w:rsidR="00FA0E22" w:rsidRDefault="00FA0E22">
      <w:pPr>
        <w:tabs>
          <w:tab w:val="left" w:pos="7938"/>
        </w:tabs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7. Грузоприёмное устройство (весоизмерительный бункер): </w:t>
      </w:r>
      <w:r>
        <w:rPr>
          <w:rFonts w:ascii="Times New Roman" w:hAnsi="Times New Roman"/>
          <w:b w:val="0"/>
        </w:rPr>
        <w:t>если используется существующий, то должен прилагаться чертёж (эскиз) с геометрическими размерами, полезным объёмом, тарным весом, описанием механизмов загрузки, способа установки (на междуэтажном перекрытии, на металлоко</w:t>
      </w:r>
      <w:r>
        <w:rPr>
          <w:rFonts w:ascii="Times New Roman" w:hAnsi="Times New Roman"/>
          <w:b w:val="0"/>
        </w:rPr>
        <w:t>н</w:t>
      </w:r>
      <w:r>
        <w:rPr>
          <w:rFonts w:ascii="Times New Roman" w:hAnsi="Times New Roman"/>
          <w:b w:val="0"/>
        </w:rPr>
        <w:t>струкции и т.п.) с привязочными размерами.</w:t>
      </w:r>
    </w:p>
    <w:p w:rsidR="00FA0E22" w:rsidRDefault="00FA0E22">
      <w:pPr>
        <w:pStyle w:val="a3"/>
        <w:spacing w:before="120" w:after="12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Если требуется поставка нового грузоприёмного устройства, то указать, при необходимости, ос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бые условия конструкции (форма, предельные габариты, материал изготовления, полезный объём, открытый или закрытый и т.п.).</w:t>
      </w:r>
    </w:p>
    <w:p w:rsidR="00FA0E22" w:rsidRDefault="00FA0E22">
      <w:pPr>
        <w:numPr>
          <w:ilvl w:val="0"/>
          <w:numId w:val="3"/>
        </w:numPr>
        <w:tabs>
          <w:tab w:val="left" w:pos="7938"/>
        </w:tabs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технологии взвешивания (дозирования):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275"/>
        <w:gridCol w:w="1559"/>
        <w:gridCol w:w="1559"/>
        <w:gridCol w:w="1701"/>
      </w:tblGrid>
      <w:tr w:rsidR="00FA0E22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компонента</w:t>
            </w:r>
          </w:p>
        </w:tc>
        <w:tc>
          <w:tcPr>
            <w:tcW w:w="1275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559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559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FA0E22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Тип питателя (самотёк, шнек, вибратор, лента, др.)</w:t>
            </w:r>
          </w:p>
        </w:tc>
        <w:tc>
          <w:tcPr>
            <w:tcW w:w="1275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559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559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FA0E22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Загрузка одноступенчатая (только грубо)</w:t>
            </w:r>
          </w:p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559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559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FA0E22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Загрузка двухступенчатая (грубо и то</w:t>
            </w:r>
            <w:r>
              <w:rPr>
                <w:rFonts w:ascii="Times New Roman" w:hAnsi="Times New Roman"/>
                <w:b w:val="0"/>
              </w:rPr>
              <w:t>н</w:t>
            </w:r>
            <w:r>
              <w:rPr>
                <w:rFonts w:ascii="Times New Roman" w:hAnsi="Times New Roman"/>
                <w:b w:val="0"/>
              </w:rPr>
              <w:t>кая д</w:t>
            </w:r>
            <w:r>
              <w:rPr>
                <w:rFonts w:ascii="Times New Roman" w:hAnsi="Times New Roman"/>
                <w:b w:val="0"/>
              </w:rPr>
              <w:t>о</w:t>
            </w:r>
            <w:r>
              <w:rPr>
                <w:rFonts w:ascii="Times New Roman" w:hAnsi="Times New Roman"/>
                <w:b w:val="0"/>
              </w:rPr>
              <w:t>сыпка)</w:t>
            </w:r>
          </w:p>
        </w:tc>
        <w:tc>
          <w:tcPr>
            <w:tcW w:w="1275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559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559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0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FA0E22" w:rsidRDefault="00FA0E2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Если принципиальное значение имеют временные характеристики (производительность, время 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грузки/разгрузки, последовательность операций по циклограмме и т.п.), представить дополнительно эти параметры и требования.</w:t>
      </w:r>
    </w:p>
    <w:p w:rsidR="00FA0E22" w:rsidRDefault="00A92EA4">
      <w:pPr>
        <w:tabs>
          <w:tab w:val="left" w:pos="7938"/>
        </w:tabs>
        <w:spacing w:before="120" w:after="1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554355</wp:posOffset>
                </wp:positionV>
                <wp:extent cx="4512310" cy="2562225"/>
                <wp:effectExtent l="0" t="0" r="0" b="0"/>
                <wp:wrapTopAndBottom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2310" cy="2562225"/>
                          <a:chOff x="2945" y="2540"/>
                          <a:chExt cx="7106" cy="4035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30" y="2540"/>
                            <a:ext cx="1725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772" w:rsidRDefault="00E90772">
                              <w:pPr>
                                <w:jc w:val="center"/>
                                <w:rPr>
                                  <w:b w:val="0"/>
                                  <w:sz w:val="20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Вторичный индикатор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02" y="2540"/>
                            <a:ext cx="1846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772" w:rsidRDefault="00E90772">
                              <w:pPr>
                                <w:jc w:val="center"/>
                                <w:rPr>
                                  <w:b w:val="0"/>
                                  <w:sz w:val="20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Тензодатчики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874" y="2540"/>
                            <a:ext cx="1725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772" w:rsidRDefault="00E90772">
                              <w:pPr>
                                <w:jc w:val="center"/>
                                <w:rPr>
                                  <w:b w:val="0"/>
                                  <w:sz w:val="20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Печатающее устройство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614" y="3534"/>
                            <a:ext cx="1136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772" w:rsidRDefault="00E90772">
                              <w:r>
                                <w:t>____ 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028" y="3534"/>
                            <a:ext cx="1136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772" w:rsidRDefault="00E90772">
                              <w:r>
                                <w:t>____ 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158" y="3534"/>
                            <a:ext cx="1136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772" w:rsidRDefault="00E90772">
                              <w:r>
                                <w:t>____ 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4386"/>
                            <a:ext cx="2272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772" w:rsidRDefault="00E90772">
                              <w:pPr>
                                <w:jc w:val="center"/>
                                <w:rPr>
                                  <w:b w:val="0"/>
                                  <w:sz w:val="20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Прибор вторичный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631" y="5188"/>
                            <a:ext cx="1136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772" w:rsidRDefault="00E90772">
                              <w:r>
                                <w:t>____ 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45" y="5188"/>
                            <a:ext cx="1136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772" w:rsidRDefault="00E90772">
                              <w:r>
                                <w:t>____ 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175" y="5188"/>
                            <a:ext cx="1136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772" w:rsidRDefault="00E90772">
                              <w:r>
                                <w:t>____ 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945" y="5972"/>
                            <a:ext cx="2345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772" w:rsidRDefault="00E90772">
                              <w:pPr>
                                <w:jc w:val="center"/>
                                <w:rPr>
                                  <w:b w:val="0"/>
                                  <w:sz w:val="20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Станция управления загру</w:t>
                              </w:r>
                              <w:r>
                                <w:rPr>
                                  <w:b w:val="0"/>
                                  <w:sz w:val="20"/>
                                </w:rPr>
                                <w:t>з</w:t>
                              </w:r>
                              <w:r>
                                <w:rPr>
                                  <w:b w:val="0"/>
                                  <w:sz w:val="20"/>
                                </w:rPr>
                                <w:t>кой/разгрузкой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619" y="5972"/>
                            <a:ext cx="1846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772" w:rsidRDefault="00E90772">
                              <w:pPr>
                                <w:jc w:val="center"/>
                                <w:rPr>
                                  <w:b w:val="0"/>
                                  <w:sz w:val="20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Источник </w:t>
                              </w:r>
                            </w:p>
                            <w:p w:rsidR="00E90772" w:rsidRDefault="00E90772">
                              <w:pPr>
                                <w:jc w:val="center"/>
                                <w:rPr>
                                  <w:b w:val="0"/>
                                  <w:sz w:val="20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эле</w:t>
                              </w:r>
                              <w:r>
                                <w:rPr>
                                  <w:b w:val="0"/>
                                  <w:sz w:val="20"/>
                                </w:rPr>
                                <w:t>к</w:t>
                              </w:r>
                              <w:r>
                                <w:rPr>
                                  <w:b w:val="0"/>
                                  <w:sz w:val="20"/>
                                </w:rPr>
                                <w:t>тропитания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891" y="5972"/>
                            <a:ext cx="216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772" w:rsidRDefault="00E90772">
                              <w:pPr>
                                <w:jc w:val="center"/>
                                <w:rPr>
                                  <w:b w:val="0"/>
                                  <w:sz w:val="20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Соединение с ЭВМ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182" y="3141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6605" y="3144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/>
                        <wps:spPr bwMode="auto">
                          <a:xfrm>
                            <a:off x="8744" y="3149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/>
                        <wps:spPr bwMode="auto">
                          <a:xfrm>
                            <a:off x="4166" y="3969"/>
                            <a:ext cx="0" cy="4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/>
                        <wps:spPr bwMode="auto">
                          <a:xfrm>
                            <a:off x="6589" y="3981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/>
                        <wps:spPr bwMode="auto">
                          <a:xfrm>
                            <a:off x="8731" y="396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/>
                        <wps:spPr bwMode="auto">
                          <a:xfrm>
                            <a:off x="4183" y="4723"/>
                            <a:ext cx="0" cy="4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/>
                        <wps:spPr bwMode="auto">
                          <a:xfrm>
                            <a:off x="6606" y="4818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/>
                        <wps:spPr bwMode="auto">
                          <a:xfrm>
                            <a:off x="8745" y="4706"/>
                            <a:ext cx="0" cy="4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/>
                        <wps:spPr bwMode="auto">
                          <a:xfrm>
                            <a:off x="4149" y="5613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/>
                        <wps:spPr bwMode="auto">
                          <a:xfrm>
                            <a:off x="6572" y="5613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/>
                        <wps:spPr bwMode="auto">
                          <a:xfrm>
                            <a:off x="8714" y="5621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/>
                        <wps:spPr bwMode="auto">
                          <a:xfrm>
                            <a:off x="4166" y="4455"/>
                            <a:ext cx="12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/>
                        <wps:spPr bwMode="auto">
                          <a:xfrm>
                            <a:off x="4186" y="4723"/>
                            <a:ext cx="12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/>
                        <wps:spPr bwMode="auto">
                          <a:xfrm>
                            <a:off x="7753" y="4438"/>
                            <a:ext cx="9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2"/>
                        <wps:cNvCnPr/>
                        <wps:spPr bwMode="auto">
                          <a:xfrm>
                            <a:off x="7770" y="4706"/>
                            <a:ext cx="9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left:0;text-align:left;margin-left:58.2pt;margin-top:43.65pt;width:355.3pt;height:201.75pt;z-index:251656704" coordorigin="2945,2540" coordsize="7106,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3330;top:2540;width:1725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E90772" w:rsidRDefault="00E90772">
                        <w:pPr>
                          <w:jc w:val="center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0"/>
                          </w:rPr>
                          <w:t>Вторичный индикатор</w:t>
                        </w:r>
                      </w:p>
                    </w:txbxContent>
                  </v:textbox>
                </v:shape>
                <v:shape id="Text Box 5" o:spid="_x0000_s1028" type="#_x0000_t202" style="position:absolute;left:5602;top:2540;width:1846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E90772" w:rsidRDefault="00E90772">
                        <w:pPr>
                          <w:jc w:val="center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0"/>
                          </w:rPr>
                          <w:t>Тензодатчики</w:t>
                        </w:r>
                      </w:p>
                    </w:txbxContent>
                  </v:textbox>
                </v:shape>
                <v:shape id="Text Box 6" o:spid="_x0000_s1029" type="#_x0000_t202" style="position:absolute;left:7874;top:2540;width:1725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E90772" w:rsidRDefault="00E90772">
                        <w:pPr>
                          <w:jc w:val="center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0"/>
                          </w:rPr>
                          <w:t>Печатающее устройство</w:t>
                        </w:r>
                      </w:p>
                    </w:txbxContent>
                  </v:textbox>
                </v:shape>
                <v:shape id="Text Box 7" o:spid="_x0000_s1030" type="#_x0000_t202" style="position:absolute;left:3614;top:3534;width:113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E90772" w:rsidRDefault="00E90772">
                        <w:r>
                          <w:t>____ м</w:t>
                        </w:r>
                      </w:p>
                    </w:txbxContent>
                  </v:textbox>
                </v:shape>
                <v:shape id="Text Box 8" o:spid="_x0000_s1031" type="#_x0000_t202" style="position:absolute;left:6028;top:3534;width:113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E90772" w:rsidRDefault="00E90772">
                        <w:r>
                          <w:t>____ м</w:t>
                        </w:r>
                      </w:p>
                    </w:txbxContent>
                  </v:textbox>
                </v:shape>
                <v:shape id="Text Box 9" o:spid="_x0000_s1032" type="#_x0000_t202" style="position:absolute;left:8158;top:3534;width:113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E90772" w:rsidRDefault="00E90772">
                        <w:r>
                          <w:t>____ м</w:t>
                        </w:r>
                      </w:p>
                    </w:txbxContent>
                  </v:textbox>
                </v:shape>
                <v:shape id="Text Box 10" o:spid="_x0000_s1033" type="#_x0000_t202" style="position:absolute;left:5460;top:4386;width:227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0Ob8A&#10;AADaAAAADwAAAGRycy9kb3ducmV2LnhtbERPz2uDMBS+D/o/hFfYbY0r7SjOKGMw2XHall7fzJuR&#10;mRcxqdr/fjkUdvz4fmfFYnsx0eg7xwqeNwkI4sbpjlsFp+PH0wGED8gae8ek4EYeinz1kGGq3cwV&#10;TXVoRQxhn6ICE8KQSukbQxb9xg3Ekftxo8UQ4dhKPeIcw20vt0nyIi12HBsMDvRuqPmtr1bB3l++&#10;dtPtuzPt4VzKcrHV7lgq9bhe3l5BBFrCv/ju/tQK4tZ4Jd4Amf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BrQ5vwAAANoAAAAPAAAAAAAAAAAAAAAAAJgCAABkcnMvZG93bnJl&#10;di54bWxQSwUGAAAAAAQABAD1AAAAhAMAAAAA&#10;" strokeweight="1.5pt">
                  <v:textbox>
                    <w:txbxContent>
                      <w:p w:rsidR="00E90772" w:rsidRDefault="00E90772">
                        <w:pPr>
                          <w:jc w:val="center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0"/>
                          </w:rPr>
                          <w:t>Прибор вторичный</w:t>
                        </w:r>
                      </w:p>
                    </w:txbxContent>
                  </v:textbox>
                </v:shape>
                <v:shape id="Text Box 11" o:spid="_x0000_s1034" type="#_x0000_t202" style="position:absolute;left:3631;top:5188;width:113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E90772" w:rsidRDefault="00E90772">
                        <w:r>
                          <w:t>____ м</w:t>
                        </w:r>
                      </w:p>
                    </w:txbxContent>
                  </v:textbox>
                </v:shape>
                <v:shape id="Text Box 12" o:spid="_x0000_s1035" type="#_x0000_t202" style="position:absolute;left:6045;top:5188;width:113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E90772" w:rsidRDefault="00E90772">
                        <w:r>
                          <w:t>____ м</w:t>
                        </w:r>
                      </w:p>
                    </w:txbxContent>
                  </v:textbox>
                </v:shape>
                <v:shape id="Text Box 13" o:spid="_x0000_s1036" type="#_x0000_t202" style="position:absolute;left:8175;top:5188;width:113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E90772" w:rsidRDefault="00E90772">
                        <w:r>
                          <w:t>____ м</w:t>
                        </w:r>
                      </w:p>
                    </w:txbxContent>
                  </v:textbox>
                </v:shape>
                <v:shape id="Text Box 14" o:spid="_x0000_s1037" type="#_x0000_t202" style="position:absolute;left:2945;top:5972;width:2345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E90772" w:rsidRDefault="00E90772">
                        <w:pPr>
                          <w:jc w:val="center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0"/>
                          </w:rPr>
                          <w:t>Станция управления загру</w:t>
                        </w:r>
                        <w:r>
                          <w:rPr>
                            <w:b w:val="0"/>
                            <w:sz w:val="20"/>
                          </w:rPr>
                          <w:t>з</w:t>
                        </w:r>
                        <w:r>
                          <w:rPr>
                            <w:b w:val="0"/>
                            <w:sz w:val="20"/>
                          </w:rPr>
                          <w:t>кой/разгрузкой</w:t>
                        </w:r>
                      </w:p>
                    </w:txbxContent>
                  </v:textbox>
                </v:shape>
                <v:shape id="Text Box 15" o:spid="_x0000_s1038" type="#_x0000_t202" style="position:absolute;left:5619;top:5972;width:1846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E90772" w:rsidRDefault="00E90772">
                        <w:pPr>
                          <w:jc w:val="center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0"/>
                          </w:rPr>
                          <w:t xml:space="preserve">Источник </w:t>
                        </w:r>
                      </w:p>
                      <w:p w:rsidR="00E90772" w:rsidRDefault="00E90772">
                        <w:pPr>
                          <w:jc w:val="center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0"/>
                          </w:rPr>
                          <w:t>эле</w:t>
                        </w:r>
                        <w:r>
                          <w:rPr>
                            <w:b w:val="0"/>
                            <w:sz w:val="20"/>
                          </w:rPr>
                          <w:t>к</w:t>
                        </w:r>
                        <w:r>
                          <w:rPr>
                            <w:b w:val="0"/>
                            <w:sz w:val="20"/>
                          </w:rPr>
                          <w:t>тропитания</w:t>
                        </w:r>
                      </w:p>
                    </w:txbxContent>
                  </v:textbox>
                </v:shape>
                <v:shape id="Text Box 16" o:spid="_x0000_s1039" type="#_x0000_t202" style="position:absolute;left:7891;top:5972;width:2160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E90772" w:rsidRDefault="00E90772">
                        <w:pPr>
                          <w:jc w:val="center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0"/>
                          </w:rPr>
                          <w:t>Соединение с ЭВМ</w:t>
                        </w:r>
                      </w:p>
                    </w:txbxContent>
                  </v:textbox>
                </v:shape>
                <v:line id="Line 17" o:spid="_x0000_s1040" style="position:absolute;visibility:visible;mso-wrap-style:square" from="4182,3141" to="4182,3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8" o:spid="_x0000_s1041" style="position:absolute;visibility:visible;mso-wrap-style:square" from="6605,3144" to="6605,3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9" o:spid="_x0000_s1042" style="position:absolute;visibility:visible;mso-wrap-style:square" from="8744,3149" to="8744,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0" o:spid="_x0000_s1043" style="position:absolute;visibility:visible;mso-wrap-style:square" from="4166,3969" to="4166,4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1" o:spid="_x0000_s1044" style="position:absolute;visibility:visible;mso-wrap-style:square" from="6589,3981" to="6589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2" o:spid="_x0000_s1045" style="position:absolute;visibility:visible;mso-wrap-style:square" from="8731,3962" to="8731,4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3" o:spid="_x0000_s1046" style="position:absolute;visibility:visible;mso-wrap-style:square" from="4183,4723" to="4183,5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4" o:spid="_x0000_s1047" style="position:absolute;visibility:visible;mso-wrap-style:square" from="6606,4818" to="6606,5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5" o:spid="_x0000_s1048" style="position:absolute;visibility:visible;mso-wrap-style:square" from="8745,4706" to="8745,5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6" o:spid="_x0000_s1049" style="position:absolute;visibility:visible;mso-wrap-style:square" from="4149,5613" to="4149,5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7" o:spid="_x0000_s1050" style="position:absolute;visibility:visible;mso-wrap-style:square" from="6572,5613" to="6572,5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8" o:spid="_x0000_s1051" style="position:absolute;visibility:visible;mso-wrap-style:square" from="8714,5621" to="8714,5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9" o:spid="_x0000_s1052" style="position:absolute;visibility:visible;mso-wrap-style:square" from="4166,4455" to="5442,4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30" o:spid="_x0000_s1053" style="position:absolute;visibility:visible;mso-wrap-style:square" from="4186,4723" to="5442,4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1" o:spid="_x0000_s1054" style="position:absolute;visibility:visible;mso-wrap-style:square" from="7753,4438" to="8729,4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2" o:spid="_x0000_s1055" style="position:absolute;visibility:visible;mso-wrap-style:square" from="7770,4706" to="8744,4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w10:wrap type="topAndBottom"/>
              </v:group>
            </w:pict>
          </mc:Fallback>
        </mc:AlternateContent>
      </w:r>
      <w:r w:rsidR="00FA0E22">
        <w:rPr>
          <w:rFonts w:ascii="Times New Roman" w:hAnsi="Times New Roman"/>
        </w:rPr>
        <w:t>9. Приборная часть:</w:t>
      </w:r>
      <w:r w:rsidR="00FA0E22">
        <w:rPr>
          <w:rFonts w:ascii="Times New Roman" w:hAnsi="Times New Roman"/>
          <w:b w:val="0"/>
        </w:rPr>
        <w:t xml:space="preserve"> на приведённой структуре показать необходимый вариант построения (нену</w:t>
      </w:r>
      <w:r w:rsidR="00FA0E22">
        <w:rPr>
          <w:rFonts w:ascii="Times New Roman" w:hAnsi="Times New Roman"/>
          <w:b w:val="0"/>
        </w:rPr>
        <w:t>ж</w:t>
      </w:r>
      <w:r w:rsidR="00FA0E22">
        <w:rPr>
          <w:rFonts w:ascii="Times New Roman" w:hAnsi="Times New Roman"/>
          <w:b w:val="0"/>
        </w:rPr>
        <w:t>ное зачеркнуть) и отметить расстояния по возможной кабельной трассе.</w:t>
      </w:r>
    </w:p>
    <w:p w:rsidR="00FA0E22" w:rsidRDefault="00FA0E22">
      <w:pPr>
        <w:tabs>
          <w:tab w:val="left" w:pos="7938"/>
        </w:tabs>
        <w:spacing w:before="120" w:after="120"/>
        <w:jc w:val="both"/>
        <w:rPr>
          <w:rFonts w:ascii="Times New Roman" w:hAnsi="Times New Roman"/>
          <w:b w:val="0"/>
        </w:rPr>
      </w:pPr>
    </w:p>
    <w:p w:rsidR="00FA0E22" w:rsidRDefault="00FA0E22">
      <w:pPr>
        <w:tabs>
          <w:tab w:val="left" w:leader="underscore" w:pos="10490"/>
        </w:tabs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10. Дополнительные требования (ненужное зачеркнуть):</w:t>
      </w:r>
      <w:r>
        <w:rPr>
          <w:rFonts w:ascii="Times New Roman" w:hAnsi="Times New Roman"/>
          <w:b w:val="0"/>
        </w:rPr>
        <w:t xml:space="preserve"> хранение задания (рецептов) в памяти вторичного прибора, суммирование и хранение результатов взвешивания (дозирования), печать пр</w:t>
      </w:r>
      <w:r>
        <w:rPr>
          <w:rFonts w:ascii="Times New Roman" w:hAnsi="Times New Roman"/>
          <w:b w:val="0"/>
        </w:rPr>
        <w:t>о</w:t>
      </w:r>
      <w:r>
        <w:rPr>
          <w:rFonts w:ascii="Times New Roman" w:hAnsi="Times New Roman"/>
          <w:b w:val="0"/>
        </w:rPr>
        <w:t>токолов (ярлыков), передача данных во внешнее вычислительное устро</w:t>
      </w:r>
      <w:r>
        <w:rPr>
          <w:rFonts w:ascii="Times New Roman" w:hAnsi="Times New Roman"/>
          <w:b w:val="0"/>
        </w:rPr>
        <w:t>й</w:t>
      </w:r>
      <w:r>
        <w:rPr>
          <w:rFonts w:ascii="Times New Roman" w:hAnsi="Times New Roman"/>
          <w:b w:val="0"/>
        </w:rPr>
        <w:t xml:space="preserve">ство, особые требования </w:t>
      </w:r>
      <w:r>
        <w:rPr>
          <w:rFonts w:ascii="Times New Roman" w:hAnsi="Times New Roman"/>
          <w:b w:val="0"/>
        </w:rPr>
        <w:tab/>
      </w:r>
    </w:p>
    <w:p w:rsidR="00FA0E22" w:rsidRDefault="00FA0E22">
      <w:pPr>
        <w:pBdr>
          <w:bottom w:val="single" w:sz="4" w:space="1" w:color="auto"/>
        </w:pBdr>
        <w:tabs>
          <w:tab w:val="left" w:pos="7938"/>
        </w:tabs>
        <w:jc w:val="both"/>
        <w:rPr>
          <w:rFonts w:ascii="Times New Roman" w:hAnsi="Times New Roman"/>
          <w:b w:val="0"/>
        </w:rPr>
      </w:pPr>
    </w:p>
    <w:p w:rsidR="00FA0E22" w:rsidRDefault="00FA0E22">
      <w:pPr>
        <w:tabs>
          <w:tab w:val="left" w:pos="7938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11. Условия установки приборных компонентов: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551"/>
        <w:gridCol w:w="2127"/>
        <w:gridCol w:w="1559"/>
        <w:gridCol w:w="1701"/>
      </w:tblGrid>
      <w:tr w:rsidR="00FA0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vMerge w:val="restart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A0E22" w:rsidRDefault="00FA0E2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Категория помещения по ГОСТ 15150-89</w:t>
            </w:r>
          </w:p>
        </w:tc>
        <w:tc>
          <w:tcPr>
            <w:tcW w:w="2127" w:type="dxa"/>
            <w:vMerge w:val="restart"/>
            <w:vAlign w:val="center"/>
          </w:tcPr>
          <w:p w:rsidR="00FA0E22" w:rsidRDefault="00FA0E2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Степень защиты (</w:t>
            </w:r>
            <w:r>
              <w:rPr>
                <w:rFonts w:ascii="Times New Roman" w:hAnsi="Times New Roman"/>
                <w:b w:val="0"/>
                <w:lang w:val="en-US"/>
              </w:rPr>
              <w:t>IP</w:t>
            </w:r>
            <w:r>
              <w:rPr>
                <w:rFonts w:ascii="Times New Roman" w:hAnsi="Times New Roman"/>
                <w:b w:val="0"/>
              </w:rPr>
              <w:t>) по ГОСТ 14254-80</w:t>
            </w:r>
          </w:p>
        </w:tc>
        <w:tc>
          <w:tcPr>
            <w:tcW w:w="3260" w:type="dxa"/>
            <w:gridSpan w:val="2"/>
          </w:tcPr>
          <w:p w:rsidR="00FA0E22" w:rsidRDefault="00FA0E2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Окружающая температура, С</w:t>
            </w:r>
          </w:p>
        </w:tc>
      </w:tr>
      <w:tr w:rsidR="00FA0E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vMerge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2551" w:type="dxa"/>
            <w:vMerge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  <w:vMerge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  <w:vAlign w:val="center"/>
          </w:tcPr>
          <w:p w:rsidR="00FA0E22" w:rsidRDefault="00FA0E2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мин</w:t>
            </w:r>
          </w:p>
        </w:tc>
        <w:tc>
          <w:tcPr>
            <w:tcW w:w="1701" w:type="dxa"/>
            <w:vAlign w:val="center"/>
          </w:tcPr>
          <w:p w:rsidR="00FA0E22" w:rsidRDefault="00FA0E2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макс</w:t>
            </w:r>
          </w:p>
        </w:tc>
      </w:tr>
      <w:tr w:rsidR="00FA0E22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Весоизмерительный бункер (датчики)</w:t>
            </w:r>
          </w:p>
        </w:tc>
        <w:tc>
          <w:tcPr>
            <w:tcW w:w="255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</w:tr>
      <w:tr w:rsidR="00FA0E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660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Прибор втори</w:t>
            </w:r>
            <w:r>
              <w:rPr>
                <w:rFonts w:ascii="Times New Roman" w:hAnsi="Times New Roman"/>
                <w:b w:val="0"/>
              </w:rPr>
              <w:t>ч</w:t>
            </w:r>
            <w:r>
              <w:rPr>
                <w:rFonts w:ascii="Times New Roman" w:hAnsi="Times New Roman"/>
                <w:b w:val="0"/>
              </w:rPr>
              <w:t>ный</w:t>
            </w:r>
          </w:p>
        </w:tc>
        <w:tc>
          <w:tcPr>
            <w:tcW w:w="255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</w:tr>
      <w:tr w:rsidR="00FA0E2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60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Вторичный индик</w:t>
            </w:r>
            <w:r>
              <w:rPr>
                <w:rFonts w:ascii="Times New Roman" w:hAnsi="Times New Roman"/>
                <w:b w:val="0"/>
              </w:rPr>
              <w:t>а</w:t>
            </w:r>
            <w:r>
              <w:rPr>
                <w:rFonts w:ascii="Times New Roman" w:hAnsi="Times New Roman"/>
                <w:b w:val="0"/>
              </w:rPr>
              <w:t>тор</w:t>
            </w:r>
          </w:p>
        </w:tc>
        <w:tc>
          <w:tcPr>
            <w:tcW w:w="255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</w:tr>
      <w:tr w:rsidR="00FA0E2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660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Устройство п</w:t>
            </w:r>
            <w:r>
              <w:rPr>
                <w:rFonts w:ascii="Times New Roman" w:hAnsi="Times New Roman"/>
                <w:b w:val="0"/>
              </w:rPr>
              <w:t>е</w:t>
            </w:r>
            <w:r>
              <w:rPr>
                <w:rFonts w:ascii="Times New Roman" w:hAnsi="Times New Roman"/>
                <w:b w:val="0"/>
              </w:rPr>
              <w:t>чати</w:t>
            </w:r>
          </w:p>
        </w:tc>
        <w:tc>
          <w:tcPr>
            <w:tcW w:w="255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2127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</w:tcPr>
          <w:p w:rsidR="00FA0E22" w:rsidRDefault="00FA0E22">
            <w:pPr>
              <w:tabs>
                <w:tab w:val="left" w:pos="7938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="00FA0E22" w:rsidRDefault="00FA0E22" w:rsidP="00177E32">
      <w:pPr>
        <w:tabs>
          <w:tab w:val="left" w:pos="7938"/>
        </w:tabs>
        <w:spacing w:before="120"/>
        <w:rPr>
          <w:rFonts w:ascii="Times New Roman" w:hAnsi="Times New Roman"/>
          <w:lang w:val="en-US"/>
        </w:rPr>
      </w:pPr>
    </w:p>
    <w:p w:rsidR="00A973F9" w:rsidRPr="00A973F9" w:rsidRDefault="00A973F9" w:rsidP="00A973F9">
      <w:pPr>
        <w:tabs>
          <w:tab w:val="left" w:leader="underscore" w:pos="10206"/>
        </w:tabs>
        <w:spacing w:before="40" w:line="228" w:lineRule="auto"/>
        <w:jc w:val="center"/>
        <w:rPr>
          <w:rFonts w:ascii="Times New Roman" w:hAnsi="Times New Roman"/>
          <w:bCs/>
          <w:i/>
          <w:sz w:val="25"/>
        </w:rPr>
      </w:pPr>
      <w:r w:rsidRPr="00A973F9">
        <w:rPr>
          <w:rFonts w:ascii="Times New Roman" w:hAnsi="Times New Roman"/>
          <w:bCs/>
          <w:i/>
          <w:sz w:val="25"/>
        </w:rPr>
        <w:t>Заполненный опросный лист вышлите по адресу:</w:t>
      </w:r>
    </w:p>
    <w:p w:rsidR="00A973F9" w:rsidRPr="00A973F9" w:rsidRDefault="00A973F9" w:rsidP="00A973F9">
      <w:pPr>
        <w:spacing w:line="228" w:lineRule="auto"/>
        <w:jc w:val="center"/>
        <w:rPr>
          <w:rFonts w:ascii="Times New Roman" w:hAnsi="Times New Roman"/>
          <w:bCs/>
          <w:i/>
          <w:sz w:val="25"/>
        </w:rPr>
      </w:pPr>
      <w:r w:rsidRPr="00A973F9">
        <w:rPr>
          <w:rFonts w:ascii="Times New Roman" w:hAnsi="Times New Roman"/>
          <w:bCs/>
          <w:i/>
          <w:sz w:val="25"/>
        </w:rPr>
        <w:t>454091, РОССИЯ, г. Челябинск, Цвиллинга 55а, офис 23, ООО «ВЕСКОМ»</w:t>
      </w:r>
    </w:p>
    <w:p w:rsidR="00A973F9" w:rsidRPr="00A973F9" w:rsidRDefault="00A973F9" w:rsidP="00A973F9">
      <w:pPr>
        <w:spacing w:line="228" w:lineRule="auto"/>
        <w:jc w:val="center"/>
        <w:rPr>
          <w:rFonts w:ascii="Times New Roman" w:hAnsi="Times New Roman"/>
          <w:bCs/>
          <w:i/>
          <w:sz w:val="25"/>
        </w:rPr>
      </w:pPr>
      <w:r w:rsidRPr="00A973F9">
        <w:rPr>
          <w:rFonts w:ascii="Times New Roman" w:hAnsi="Times New Roman"/>
          <w:bCs/>
          <w:i/>
          <w:sz w:val="25"/>
        </w:rPr>
        <w:t xml:space="preserve">или по электронной почте: </w:t>
      </w:r>
      <w:hyperlink r:id="rId10" w:history="1">
        <w:r w:rsidRPr="00A973F9">
          <w:rPr>
            <w:rFonts w:ascii="Times New Roman" w:hAnsi="Times New Roman"/>
            <w:bCs/>
            <w:i/>
            <w:sz w:val="25"/>
          </w:rPr>
          <w:t>mail@ves-co</w:t>
        </w:r>
        <w:r w:rsidRPr="00A973F9">
          <w:rPr>
            <w:rFonts w:ascii="Times New Roman" w:hAnsi="Times New Roman"/>
            <w:bCs/>
            <w:i/>
            <w:sz w:val="25"/>
          </w:rPr>
          <w:t>m</w:t>
        </w:r>
        <w:r w:rsidRPr="00A973F9">
          <w:rPr>
            <w:rFonts w:ascii="Times New Roman" w:hAnsi="Times New Roman"/>
            <w:bCs/>
            <w:i/>
            <w:sz w:val="25"/>
          </w:rPr>
          <w:t>.com</w:t>
        </w:r>
      </w:hyperlink>
    </w:p>
    <w:p w:rsidR="00A973F9" w:rsidRPr="00A973F9" w:rsidRDefault="00A973F9" w:rsidP="00A973F9">
      <w:pPr>
        <w:jc w:val="center"/>
        <w:rPr>
          <w:rFonts w:ascii="Times New Roman" w:hAnsi="Times New Roman"/>
          <w:bCs/>
          <w:i/>
          <w:iCs/>
        </w:rPr>
      </w:pPr>
      <w:r w:rsidRPr="00A973F9">
        <w:rPr>
          <w:rFonts w:ascii="Times New Roman" w:hAnsi="Times New Roman"/>
          <w:bCs/>
          <w:i/>
          <w:iCs/>
        </w:rPr>
        <w:t>Благодарим Вас за обращение в нашу компанию!</w:t>
      </w:r>
    </w:p>
    <w:p w:rsidR="00A973F9" w:rsidRPr="00A973F9" w:rsidRDefault="00A973F9" w:rsidP="00177E32">
      <w:pPr>
        <w:tabs>
          <w:tab w:val="left" w:pos="7938"/>
        </w:tabs>
        <w:spacing w:before="120"/>
        <w:rPr>
          <w:rFonts w:ascii="Times New Roman" w:hAnsi="Times New Roman"/>
        </w:rPr>
      </w:pPr>
    </w:p>
    <w:sectPr w:rsidR="00A973F9" w:rsidRPr="00A973F9" w:rsidSect="00177E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566" w:bottom="567" w:left="851" w:header="567" w:footer="567" w:gutter="0"/>
      <w:cols w:space="720"/>
      <w:noEndnote/>
      <w:docGrid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FE0" w:rsidRDefault="00F91FE0" w:rsidP="00177E32">
      <w:r>
        <w:separator/>
      </w:r>
    </w:p>
  </w:endnote>
  <w:endnote w:type="continuationSeparator" w:id="0">
    <w:p w:rsidR="00F91FE0" w:rsidRDefault="00F91FE0" w:rsidP="0017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3C" w:rsidRDefault="002C183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772" w:rsidRPr="00DB5EA8" w:rsidRDefault="00E90772" w:rsidP="00177E32">
    <w:pPr>
      <w:jc w:val="right"/>
      <w:rPr>
        <w:rFonts w:ascii="Times New Roman" w:hAnsi="Times New Roman"/>
        <w:sz w:val="16"/>
        <w:szCs w:val="16"/>
      </w:rPr>
    </w:pPr>
    <w:r w:rsidRPr="00DB5EA8">
      <w:rPr>
        <w:rFonts w:ascii="Times New Roman" w:hAnsi="Times New Roman"/>
        <w:b w:val="0"/>
        <w:sz w:val="16"/>
        <w:szCs w:val="16"/>
      </w:rPr>
      <w:t xml:space="preserve">ОПРОСНЫЙ ЛИСТ заказа </w:t>
    </w:r>
    <w:r>
      <w:rPr>
        <w:rFonts w:ascii="Times New Roman" w:hAnsi="Times New Roman"/>
        <w:b w:val="0"/>
        <w:sz w:val="16"/>
        <w:szCs w:val="16"/>
      </w:rPr>
      <w:t xml:space="preserve">бункерных весов </w:t>
    </w:r>
    <w:r w:rsidRPr="00177E32">
      <w:rPr>
        <w:rFonts w:ascii="Times New Roman" w:hAnsi="Times New Roman"/>
        <w:b w:val="0"/>
        <w:sz w:val="16"/>
        <w:szCs w:val="16"/>
      </w:rPr>
      <w:t xml:space="preserve"> </w:t>
    </w:r>
    <w:r w:rsidRPr="00177E32">
      <w:rPr>
        <w:rFonts w:ascii="Times New Roman" w:hAnsi="Times New Roman"/>
        <w:b w:val="0"/>
        <w:sz w:val="16"/>
        <w:szCs w:val="16"/>
        <w:lang w:val="en-US"/>
      </w:rPr>
      <w:t>Rev</w:t>
    </w:r>
    <w:r w:rsidRPr="00177E32">
      <w:rPr>
        <w:rFonts w:ascii="Times New Roman" w:hAnsi="Times New Roman"/>
        <w:b w:val="0"/>
        <w:sz w:val="16"/>
        <w:szCs w:val="16"/>
      </w:rPr>
      <w:t xml:space="preserve">7-2022  стр. </w:t>
    </w:r>
    <w:r w:rsidRPr="00177E32">
      <w:rPr>
        <w:rStyle w:val="ad"/>
        <w:rFonts w:ascii="Times New Roman" w:hAnsi="Times New Roman"/>
        <w:b w:val="0"/>
        <w:sz w:val="16"/>
        <w:szCs w:val="16"/>
      </w:rPr>
      <w:fldChar w:fldCharType="begin"/>
    </w:r>
    <w:r w:rsidRPr="00177E32">
      <w:rPr>
        <w:rStyle w:val="ad"/>
        <w:rFonts w:ascii="Times New Roman" w:hAnsi="Times New Roman"/>
        <w:b w:val="0"/>
        <w:sz w:val="16"/>
        <w:szCs w:val="16"/>
      </w:rPr>
      <w:instrText xml:space="preserve"> PAGE </w:instrText>
    </w:r>
    <w:r w:rsidRPr="00177E32">
      <w:rPr>
        <w:rStyle w:val="ad"/>
        <w:rFonts w:ascii="Times New Roman" w:hAnsi="Times New Roman"/>
        <w:b w:val="0"/>
        <w:sz w:val="16"/>
        <w:szCs w:val="16"/>
      </w:rPr>
      <w:fldChar w:fldCharType="separate"/>
    </w:r>
    <w:r w:rsidR="00C31C3A">
      <w:rPr>
        <w:rStyle w:val="ad"/>
        <w:rFonts w:ascii="Times New Roman" w:hAnsi="Times New Roman"/>
        <w:b w:val="0"/>
        <w:noProof/>
        <w:sz w:val="16"/>
        <w:szCs w:val="16"/>
      </w:rPr>
      <w:t>2</w:t>
    </w:r>
    <w:r w:rsidRPr="00177E32">
      <w:rPr>
        <w:rStyle w:val="ad"/>
        <w:rFonts w:ascii="Times New Roman" w:hAnsi="Times New Roman"/>
        <w:b w:val="0"/>
        <w:sz w:val="16"/>
        <w:szCs w:val="16"/>
      </w:rPr>
      <w:fldChar w:fldCharType="end"/>
    </w:r>
    <w:r w:rsidRPr="00177E32">
      <w:rPr>
        <w:rStyle w:val="ad"/>
        <w:rFonts w:ascii="Times New Roman" w:hAnsi="Times New Roman"/>
        <w:b w:val="0"/>
        <w:sz w:val="16"/>
        <w:szCs w:val="16"/>
      </w:rPr>
      <w:t xml:space="preserve"> из </w:t>
    </w:r>
    <w:r w:rsidRPr="00177E32">
      <w:rPr>
        <w:rStyle w:val="ad"/>
        <w:rFonts w:ascii="Times New Roman" w:hAnsi="Times New Roman"/>
        <w:b w:val="0"/>
        <w:sz w:val="16"/>
        <w:szCs w:val="16"/>
      </w:rPr>
      <w:fldChar w:fldCharType="begin"/>
    </w:r>
    <w:r w:rsidRPr="00177E32">
      <w:rPr>
        <w:rStyle w:val="ad"/>
        <w:rFonts w:ascii="Times New Roman" w:hAnsi="Times New Roman"/>
        <w:b w:val="0"/>
        <w:sz w:val="16"/>
        <w:szCs w:val="16"/>
      </w:rPr>
      <w:instrText xml:space="preserve"> NUMPAGES </w:instrText>
    </w:r>
    <w:r w:rsidRPr="00177E32">
      <w:rPr>
        <w:rStyle w:val="ad"/>
        <w:rFonts w:ascii="Times New Roman" w:hAnsi="Times New Roman"/>
        <w:b w:val="0"/>
        <w:sz w:val="16"/>
        <w:szCs w:val="16"/>
      </w:rPr>
      <w:fldChar w:fldCharType="separate"/>
    </w:r>
    <w:r w:rsidR="00C31C3A">
      <w:rPr>
        <w:rStyle w:val="ad"/>
        <w:rFonts w:ascii="Times New Roman" w:hAnsi="Times New Roman"/>
        <w:b w:val="0"/>
        <w:noProof/>
        <w:sz w:val="16"/>
        <w:szCs w:val="16"/>
      </w:rPr>
      <w:t>2</w:t>
    </w:r>
    <w:r w:rsidRPr="00177E32">
      <w:rPr>
        <w:rStyle w:val="ad"/>
        <w:rFonts w:ascii="Times New Roman" w:hAnsi="Times New Roman"/>
        <w:b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3C" w:rsidRDefault="002C18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FE0" w:rsidRDefault="00F91FE0" w:rsidP="00177E32">
      <w:r>
        <w:separator/>
      </w:r>
    </w:p>
  </w:footnote>
  <w:footnote w:type="continuationSeparator" w:id="0">
    <w:p w:rsidR="00F91FE0" w:rsidRDefault="00F91FE0" w:rsidP="00177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3C" w:rsidRDefault="002C183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3C" w:rsidRDefault="002C183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3C" w:rsidRDefault="002C18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7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EE03817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22618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22"/>
    <w:rsid w:val="00177E32"/>
    <w:rsid w:val="002C183C"/>
    <w:rsid w:val="009E634A"/>
    <w:rsid w:val="00A452B8"/>
    <w:rsid w:val="00A92EA4"/>
    <w:rsid w:val="00A973F9"/>
    <w:rsid w:val="00C31C3A"/>
    <w:rsid w:val="00E90772"/>
    <w:rsid w:val="00F91FE0"/>
    <w:rsid w:val="00FA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b/>
      <w:sz w:val="24"/>
    </w:rPr>
  </w:style>
  <w:style w:type="paragraph" w:styleId="1">
    <w:name w:val="heading 1"/>
    <w:basedOn w:val="a"/>
    <w:next w:val="a"/>
    <w:qFormat/>
    <w:pPr>
      <w:keepNext/>
      <w:framePr w:w="9197" w:h="2009" w:hSpace="180" w:wrap="around" w:vAnchor="text" w:hAnchor="page" w:x="1878" w:y="-579"/>
      <w:outlineLvl w:val="0"/>
    </w:pPr>
    <w:rPr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7938"/>
      </w:tabs>
    </w:pPr>
    <w:rPr>
      <w:b w:val="0"/>
    </w:rPr>
  </w:style>
  <w:style w:type="paragraph" w:styleId="a4">
    <w:name w:val="Title"/>
    <w:basedOn w:val="a"/>
    <w:qFormat/>
    <w:pPr>
      <w:spacing w:after="360"/>
      <w:jc w:val="center"/>
    </w:pPr>
    <w:rPr>
      <w:sz w:val="28"/>
    </w:rPr>
  </w:style>
  <w:style w:type="paragraph" w:styleId="2">
    <w:name w:val="Body Text 2"/>
    <w:basedOn w:val="a"/>
    <w:pPr>
      <w:spacing w:after="240"/>
      <w:jc w:val="center"/>
    </w:pPr>
    <w:rPr>
      <w:sz w:val="28"/>
    </w:rPr>
  </w:style>
  <w:style w:type="paragraph" w:styleId="a5">
    <w:name w:val="Body Text Indent"/>
    <w:basedOn w:val="a"/>
    <w:pPr>
      <w:tabs>
        <w:tab w:val="left" w:pos="7938"/>
      </w:tabs>
      <w:ind w:firstLine="284"/>
      <w:jc w:val="both"/>
    </w:pPr>
    <w:rPr>
      <w:b w:val="0"/>
    </w:rPr>
  </w:style>
  <w:style w:type="paragraph" w:customStyle="1" w:styleId="Normal">
    <w:name w:val="Normal"/>
    <w:rsid w:val="00FA0E22"/>
    <w:rPr>
      <w:rFonts w:ascii="Arial" w:hAnsi="Arial"/>
      <w:snapToGrid w:val="0"/>
      <w:sz w:val="24"/>
    </w:rPr>
  </w:style>
  <w:style w:type="character" w:styleId="a6">
    <w:name w:val="Hyperlink"/>
    <w:rsid w:val="00FA0E22"/>
    <w:rPr>
      <w:color w:val="0000FF"/>
      <w:u w:val="single"/>
    </w:rPr>
  </w:style>
  <w:style w:type="paragraph" w:styleId="a7">
    <w:name w:val="header"/>
    <w:basedOn w:val="a"/>
    <w:link w:val="a8"/>
    <w:rsid w:val="00177E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77E32"/>
    <w:rPr>
      <w:rFonts w:ascii="Arial" w:hAnsi="Arial"/>
      <w:b/>
      <w:sz w:val="24"/>
    </w:rPr>
  </w:style>
  <w:style w:type="paragraph" w:styleId="a9">
    <w:name w:val="footer"/>
    <w:basedOn w:val="a"/>
    <w:link w:val="aa"/>
    <w:uiPriority w:val="99"/>
    <w:rsid w:val="00177E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77E32"/>
    <w:rPr>
      <w:rFonts w:ascii="Arial" w:hAnsi="Arial"/>
      <w:b/>
      <w:sz w:val="24"/>
    </w:rPr>
  </w:style>
  <w:style w:type="paragraph" w:styleId="ab">
    <w:name w:val="Balloon Text"/>
    <w:basedOn w:val="a"/>
    <w:link w:val="ac"/>
    <w:rsid w:val="00177E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77E32"/>
    <w:rPr>
      <w:rFonts w:ascii="Tahoma" w:hAnsi="Tahoma" w:cs="Tahoma"/>
      <w:b/>
      <w:sz w:val="16"/>
      <w:szCs w:val="16"/>
    </w:rPr>
  </w:style>
  <w:style w:type="character" w:styleId="ad">
    <w:name w:val="page number"/>
    <w:rsid w:val="00177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b/>
      <w:sz w:val="24"/>
    </w:rPr>
  </w:style>
  <w:style w:type="paragraph" w:styleId="1">
    <w:name w:val="heading 1"/>
    <w:basedOn w:val="a"/>
    <w:next w:val="a"/>
    <w:qFormat/>
    <w:pPr>
      <w:keepNext/>
      <w:framePr w:w="9197" w:h="2009" w:hSpace="180" w:wrap="around" w:vAnchor="text" w:hAnchor="page" w:x="1878" w:y="-579"/>
      <w:outlineLvl w:val="0"/>
    </w:pPr>
    <w:rPr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7938"/>
      </w:tabs>
    </w:pPr>
    <w:rPr>
      <w:b w:val="0"/>
    </w:rPr>
  </w:style>
  <w:style w:type="paragraph" w:styleId="a4">
    <w:name w:val="Title"/>
    <w:basedOn w:val="a"/>
    <w:qFormat/>
    <w:pPr>
      <w:spacing w:after="360"/>
      <w:jc w:val="center"/>
    </w:pPr>
    <w:rPr>
      <w:sz w:val="28"/>
    </w:rPr>
  </w:style>
  <w:style w:type="paragraph" w:styleId="2">
    <w:name w:val="Body Text 2"/>
    <w:basedOn w:val="a"/>
    <w:pPr>
      <w:spacing w:after="240"/>
      <w:jc w:val="center"/>
    </w:pPr>
    <w:rPr>
      <w:sz w:val="28"/>
    </w:rPr>
  </w:style>
  <w:style w:type="paragraph" w:styleId="a5">
    <w:name w:val="Body Text Indent"/>
    <w:basedOn w:val="a"/>
    <w:pPr>
      <w:tabs>
        <w:tab w:val="left" w:pos="7938"/>
      </w:tabs>
      <w:ind w:firstLine="284"/>
      <w:jc w:val="both"/>
    </w:pPr>
    <w:rPr>
      <w:b w:val="0"/>
    </w:rPr>
  </w:style>
  <w:style w:type="paragraph" w:customStyle="1" w:styleId="Normal">
    <w:name w:val="Normal"/>
    <w:rsid w:val="00FA0E22"/>
    <w:rPr>
      <w:rFonts w:ascii="Arial" w:hAnsi="Arial"/>
      <w:snapToGrid w:val="0"/>
      <w:sz w:val="24"/>
    </w:rPr>
  </w:style>
  <w:style w:type="character" w:styleId="a6">
    <w:name w:val="Hyperlink"/>
    <w:rsid w:val="00FA0E22"/>
    <w:rPr>
      <w:color w:val="0000FF"/>
      <w:u w:val="single"/>
    </w:rPr>
  </w:style>
  <w:style w:type="paragraph" w:styleId="a7">
    <w:name w:val="header"/>
    <w:basedOn w:val="a"/>
    <w:link w:val="a8"/>
    <w:rsid w:val="00177E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77E32"/>
    <w:rPr>
      <w:rFonts w:ascii="Arial" w:hAnsi="Arial"/>
      <w:b/>
      <w:sz w:val="24"/>
    </w:rPr>
  </w:style>
  <w:style w:type="paragraph" w:styleId="a9">
    <w:name w:val="footer"/>
    <w:basedOn w:val="a"/>
    <w:link w:val="aa"/>
    <w:uiPriority w:val="99"/>
    <w:rsid w:val="00177E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77E32"/>
    <w:rPr>
      <w:rFonts w:ascii="Arial" w:hAnsi="Arial"/>
      <w:b/>
      <w:sz w:val="24"/>
    </w:rPr>
  </w:style>
  <w:style w:type="paragraph" w:styleId="ab">
    <w:name w:val="Balloon Text"/>
    <w:basedOn w:val="a"/>
    <w:link w:val="ac"/>
    <w:rsid w:val="00177E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77E32"/>
    <w:rPr>
      <w:rFonts w:ascii="Tahoma" w:hAnsi="Tahoma" w:cs="Tahoma"/>
      <w:b/>
      <w:sz w:val="16"/>
      <w:szCs w:val="16"/>
    </w:rPr>
  </w:style>
  <w:style w:type="character" w:styleId="ad">
    <w:name w:val="page number"/>
    <w:rsid w:val="0017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vescom@chel.surne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111</Company>
  <LinksUpToDate>false</LinksUpToDate>
  <CharactersWithSpaces>3132</CharactersWithSpaces>
  <SharedDoc>false</SharedDoc>
  <HLinks>
    <vt:vector size="6" baseType="variant">
      <vt:variant>
        <vt:i4>7536660</vt:i4>
      </vt:variant>
      <vt:variant>
        <vt:i4>0</vt:i4>
      </vt:variant>
      <vt:variant>
        <vt:i4>0</vt:i4>
      </vt:variant>
      <vt:variant>
        <vt:i4>5</vt:i4>
      </vt:variant>
      <vt:variant>
        <vt:lpwstr>mailto:vescom@chel.surnet.ru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Программист</dc:creator>
  <cp:lastModifiedBy>1</cp:lastModifiedBy>
  <cp:revision>4</cp:revision>
  <cp:lastPrinted>2025-06-05T05:32:00Z</cp:lastPrinted>
  <dcterms:created xsi:type="dcterms:W3CDTF">2025-06-05T05:32:00Z</dcterms:created>
  <dcterms:modified xsi:type="dcterms:W3CDTF">2025-06-05T05:32:00Z</dcterms:modified>
</cp:coreProperties>
</file>